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B22222"/>
          <w:sz w:val="27"/>
          <w:szCs w:val="27"/>
        </w:rPr>
        <w:t> </w:t>
      </w:r>
      <w:proofErr w:type="gramStart"/>
      <w:r>
        <w:rPr>
          <w:rStyle w:val="a4"/>
          <w:rFonts w:ascii="Verdana" w:hAnsi="Verdana"/>
          <w:color w:val="B22222"/>
          <w:sz w:val="27"/>
          <w:szCs w:val="27"/>
        </w:rPr>
        <w:t>этом</w:t>
      </w:r>
      <w:proofErr w:type="gramEnd"/>
      <w:r>
        <w:rPr>
          <w:rStyle w:val="a4"/>
          <w:rFonts w:ascii="Verdana" w:hAnsi="Verdana"/>
          <w:color w:val="B22222"/>
          <w:sz w:val="27"/>
          <w:szCs w:val="27"/>
        </w:rPr>
        <w:t xml:space="preserve"> разделе представлена информация о безопасном поведении и использовании сети «Интернет».</w:t>
      </w:r>
    </w:p>
    <w:p w:rsid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С целью минимизации негативного влияния на детей информационных угроз в информационно-телекоммуникационной сети «Интернет» предлагаем ознакомиться с памятками, утвержденными Постановлением областной межведомственной комиссии по делам несовершеннолетних от несовершеннолетних от 12.09.2018г. №2.3-</w:t>
      </w:r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/90.</w:t>
      </w:r>
    </w:p>
    <w:p w:rsidR="0025127F" w:rsidRDefault="0025127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6"/>
            <w:rFonts w:ascii="Verdana" w:hAnsi="Verdana"/>
            <w:color w:val="DC3700"/>
            <w:sz w:val="21"/>
            <w:szCs w:val="21"/>
          </w:rPr>
          <w:t>Защита персональных данных</w:t>
        </w:r>
      </w:hyperlink>
    </w:p>
    <w:p w:rsidR="0025127F" w:rsidRDefault="0025127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6"/>
            <w:rFonts w:ascii="Verdana" w:hAnsi="Verdana"/>
            <w:color w:val="DC3700"/>
            <w:sz w:val="21"/>
            <w:szCs w:val="21"/>
          </w:rPr>
          <w:t xml:space="preserve">Защита прав субъектов </w:t>
        </w:r>
        <w:proofErr w:type="gramStart"/>
        <w:r>
          <w:rPr>
            <w:rStyle w:val="a6"/>
            <w:rFonts w:ascii="Verdana" w:hAnsi="Verdana"/>
            <w:color w:val="DC3700"/>
            <w:sz w:val="21"/>
            <w:szCs w:val="21"/>
          </w:rPr>
          <w:t>персональный</w:t>
        </w:r>
        <w:proofErr w:type="gramEnd"/>
        <w:r>
          <w:rPr>
            <w:rStyle w:val="a6"/>
            <w:rFonts w:ascii="Verdana" w:hAnsi="Verdana"/>
            <w:color w:val="DC3700"/>
            <w:sz w:val="21"/>
            <w:szCs w:val="21"/>
          </w:rPr>
          <w:t xml:space="preserve"> данных  - </w:t>
        </w:r>
        <w:proofErr w:type="spellStart"/>
        <w:r>
          <w:rPr>
            <w:rStyle w:val="a6"/>
            <w:rFonts w:ascii="Verdana" w:hAnsi="Verdana"/>
            <w:color w:val="DC3700"/>
            <w:sz w:val="21"/>
            <w:szCs w:val="21"/>
          </w:rPr>
          <w:t>Роскомнадзор</w:t>
        </w:r>
        <w:proofErr w:type="spellEnd"/>
      </w:hyperlink>
    </w:p>
    <w:p w:rsidR="0025127F" w:rsidRPr="0025127F" w:rsidRDefault="0025127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6"/>
            <w:rFonts w:ascii="Verdana" w:hAnsi="Verdana"/>
            <w:color w:val="DC3700"/>
            <w:sz w:val="21"/>
            <w:szCs w:val="21"/>
          </w:rPr>
          <w:t>Памятка родителям</w:t>
        </w:r>
      </w:hyperlink>
    </w:p>
    <w:p w:rsid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25127F" w:rsidRP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2381250" cy="2806065"/>
            <wp:effectExtent l="19050" t="0" r="0" b="0"/>
            <wp:docPr id="1" name="Рисунок 1" descr="http://school-vii.ucoz.ru/Fotozima/5319b1e9242c8053277f23e359fd8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vii.ucoz.ru/Fotozima/5319b1e9242c8053277f23e359fd87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3299460" cy="2618439"/>
            <wp:effectExtent l="19050" t="0" r="0" b="0"/>
            <wp:docPr id="3" name="Рисунок 2" descr="http://school-vii.ucoz.ru/Fotozima/bezopasnyj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vii.ucoz.ru/Fotozima/bezopasnyj-inter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75" cy="262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27F">
        <w:rPr>
          <w:rFonts w:ascii="Verdana" w:hAnsi="Verdana"/>
          <w:b/>
          <w:bCs/>
          <w:color w:val="000000"/>
          <w:sz w:val="30"/>
        </w:rPr>
        <w:t>ПАМЯТКА ДЛЯ ОБУЧАЮЩИХСЯ ОБ ИНФОРМАЦИОННОЙ БЕЗОПАСНОСТИ ДЕТЕЙ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НЕЛЬЗЯ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Открывать вложенные файлы электронной почты, когда не знаешь отправителя;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Грубить, придираться, оказывать давление - вести себя невежливо и агрессивно;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 встречайся с </w:t>
      </w:r>
      <w:proofErr w:type="spell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Интернет-знакомыми</w:t>
      </w:r>
      <w:proofErr w:type="spell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реальной жизни - посоветуйся </w:t>
      </w:r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взрослым, которому доверяешь.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ОСТОРОЖНО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Приглашают переписываться, играть, обмениваться - проверь, нет ли подвоха;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Незаконное копирование файлов в Интернете - воровство;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Всегда рассказывай взрослым о проблемах в сети - они всегда помогут;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аккаунты</w:t>
      </w:r>
      <w:proofErr w:type="spell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соцсетях</w:t>
      </w:r>
      <w:proofErr w:type="spell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других порталах.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МОЖНО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1.Уважай других пользователей;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2.Пользуешься </w:t>
      </w:r>
      <w:proofErr w:type="spellStart"/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Интернет-источником</w:t>
      </w:r>
      <w:proofErr w:type="spellEnd"/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делай ссылку на него;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3.Открывай только те ссылки, в которых </w:t>
      </w:r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уверен</w:t>
      </w:r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Пройди обучение на сайте "</w:t>
      </w:r>
      <w:proofErr w:type="spellStart"/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Сетевичок</w:t>
      </w:r>
      <w:proofErr w:type="spellEnd"/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" и получи паспорт цифрового гражданина!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B22222"/>
          <w:sz w:val="24"/>
          <w:szCs w:val="24"/>
          <w:lang w:eastAsia="ru-RU"/>
        </w:rPr>
        <w:t>Памятка для обучающихся, родителей и педагогических работников по профилактике неблагоприятных для здоровья и обучения детей эффектов от воздействия устройств мобильной связи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(Приложение 2 к Методическим рекомендациям об использовании устройств мобильной связи в общеобразовательных организациях от 14.08.2019 г.)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1.Исключение ношения устройств мобильной связи на шее, поясе, в карманах одежды с целью снижения негативного влияния на здоровье.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2.Максимальное сокращение времени контакта с устройствами мобильной связи.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3.Максимальное удаление устройств мобильной связи от головы в момент соединения и разговора (с использованием громкой связи и гарнитуры).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 Максимальное ограничение звонков с устройств мобильной связи в условиях неустойчивого приема сигнала сотовой связи (автобус, метро, поезд, автомобиль).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Размещение устройств мобильной связи на ночь на расстоянии более 2 метров от головы.</w:t>
      </w:r>
    </w:p>
    <w:p w:rsid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!Локальные акты, регламентирующие использование сети Интернет</w:t>
      </w:r>
    </w:p>
    <w:p w:rsidR="004D743E" w:rsidRDefault="004D743E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</w:p>
    <w:p w:rsidR="004D743E" w:rsidRPr="0025127F" w:rsidRDefault="004D743E" w:rsidP="004D74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Ученикам</w:t>
      </w:r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0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 1.Защита от вирусов</w:t>
        </w:r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1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2. </w:t>
        </w:r>
        <w:proofErr w:type="spellStart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Wi-Fi</w:t>
        </w:r>
        <w:proofErr w:type="spellEnd"/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2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3. </w:t>
        </w:r>
        <w:proofErr w:type="spellStart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Соцсети</w:t>
        </w:r>
        <w:proofErr w:type="spellEnd"/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3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4. Электронные деньги</w:t>
        </w:r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4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5.Электронная почта</w:t>
        </w:r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5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6. </w:t>
        </w:r>
        <w:proofErr w:type="spellStart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Кибербуллинг</w:t>
        </w:r>
        <w:proofErr w:type="spellEnd"/>
      </w:hyperlink>
    </w:p>
    <w:p w:rsidR="004D743E" w:rsidRPr="004D743E" w:rsidRDefault="004D743E" w:rsidP="004D743E">
      <w:pPr>
        <w:pStyle w:val="a3"/>
        <w:ind w:left="600"/>
        <w:rPr>
          <w:rFonts w:ascii="Verdana" w:hAnsi="Verdana"/>
          <w:color w:val="548DD4" w:themeColor="text2" w:themeTint="99"/>
          <w:sz w:val="16"/>
          <w:szCs w:val="16"/>
        </w:rPr>
      </w:pPr>
      <w:hyperlink r:id="rId16" w:history="1">
        <w:r w:rsidRPr="004D743E">
          <w:rPr>
            <w:rStyle w:val="a6"/>
            <w:rFonts w:ascii="Verdana" w:hAnsi="Verdana"/>
            <w:b/>
            <w:bCs/>
            <w:color w:val="548DD4" w:themeColor="text2" w:themeTint="99"/>
            <w:sz w:val="21"/>
            <w:szCs w:val="21"/>
          </w:rPr>
          <w:t xml:space="preserve">7. </w:t>
        </w:r>
        <w:proofErr w:type="spellStart"/>
        <w:r w:rsidRPr="004D743E">
          <w:rPr>
            <w:rStyle w:val="a6"/>
            <w:rFonts w:ascii="Verdana" w:hAnsi="Verdana"/>
            <w:b/>
            <w:bCs/>
            <w:color w:val="548DD4" w:themeColor="text2" w:themeTint="99"/>
            <w:sz w:val="21"/>
            <w:szCs w:val="21"/>
          </w:rPr>
          <w:t>Гаджеты</w:t>
        </w:r>
        <w:proofErr w:type="spellEnd"/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7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8. </w:t>
        </w:r>
        <w:proofErr w:type="spellStart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Online</w:t>
        </w:r>
        <w:proofErr w:type="spellEnd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 игры</w:t>
        </w:r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8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9. </w:t>
        </w:r>
        <w:proofErr w:type="spellStart"/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Фишинг</w:t>
        </w:r>
        <w:proofErr w:type="spellEnd"/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9" w:history="1">
        <w:r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10. Цифровая репутация</w:t>
        </w:r>
      </w:hyperlink>
    </w:p>
    <w:p w:rsidR="004D743E" w:rsidRDefault="004D743E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20" w:history="1">
        <w:r>
          <w:rPr>
            <w:rStyle w:val="a4"/>
            <w:rFonts w:ascii="Verdana" w:hAnsi="Verdana"/>
            <w:color w:val="4D6D91"/>
            <w:sz w:val="21"/>
            <w:szCs w:val="21"/>
            <w:u w:val="single"/>
          </w:rPr>
          <w:t>11. Авторские права</w:t>
        </w:r>
      </w:hyperlink>
    </w:p>
    <w:p w:rsidR="004D743E" w:rsidRPr="004D743E" w:rsidRDefault="004D743E" w:rsidP="004D743E">
      <w:pPr>
        <w:pStyle w:val="a3"/>
        <w:ind w:left="600"/>
        <w:jc w:val="center"/>
        <w:rPr>
          <w:rFonts w:ascii="Verdana" w:hAnsi="Verdana"/>
          <w:b/>
          <w:color w:val="01324E"/>
          <w:sz w:val="32"/>
          <w:szCs w:val="32"/>
        </w:rPr>
      </w:pPr>
      <w:r w:rsidRPr="004D743E">
        <w:rPr>
          <w:rFonts w:ascii="Verdana" w:hAnsi="Verdana"/>
          <w:b/>
          <w:color w:val="01324E"/>
          <w:sz w:val="32"/>
          <w:szCs w:val="32"/>
        </w:rPr>
        <w:lastRenderedPageBreak/>
        <w:t>Родителям</w:t>
      </w:r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6D91"/>
          <w:sz w:val="24"/>
          <w:szCs w:val="24"/>
          <w:lang w:eastAsia="ru-RU"/>
        </w:rPr>
        <w:drawing>
          <wp:inline distT="0" distB="0" distL="0" distR="0">
            <wp:extent cx="3067050" cy="933450"/>
            <wp:effectExtent l="19050" t="0" r="0" b="0"/>
            <wp:docPr id="5" name="Рисунок 5" descr="http://32donschool.3dn.ru/Azbuka/kasper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2donschool.3dn.ru/Azbuka/kasper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1 . Информационная безопасность ребенка</w:t>
        </w:r>
      </w:hyperlink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2. Защита от вредной информации ребенка 7 - 8 лет</w:t>
        </w:r>
      </w:hyperlink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3. Защита от вредной информации ребенка 9 - 12 лет</w:t>
        </w:r>
      </w:hyperlink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4. Защита от вредной информации ребенка 13 - 17 лет</w:t>
        </w:r>
      </w:hyperlink>
    </w:p>
    <w:p w:rsidR="002E4C49" w:rsidRDefault="004D743E" w:rsidP="004D743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66675"/>
            <wp:effectExtent l="19050" t="0" r="9525" b="0"/>
            <wp:docPr id="6" name="Рисунок 6" descr="http://32donschool.3dn.ru/.s/t/221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2donschool.3dn.ru/.s/t/221/1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66675"/>
            <wp:effectExtent l="19050" t="0" r="9525" b="0"/>
            <wp:docPr id="7" name="Рисунок 7" descr="http://32donschool.3dn.ru/.s/t/221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2donschool.3dn.ru/.s/t/221/1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C49" w:rsidSect="0025127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FD5"/>
    <w:multiLevelType w:val="multilevel"/>
    <w:tmpl w:val="D97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91F19"/>
    <w:multiLevelType w:val="multilevel"/>
    <w:tmpl w:val="9BA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7F"/>
    <w:rsid w:val="0025127F"/>
    <w:rsid w:val="002E4C49"/>
    <w:rsid w:val="004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27F"/>
    <w:rPr>
      <w:b/>
      <w:bCs/>
    </w:rPr>
  </w:style>
  <w:style w:type="character" w:styleId="a5">
    <w:name w:val="Emphasis"/>
    <w:basedOn w:val="a0"/>
    <w:uiPriority w:val="20"/>
    <w:qFormat/>
    <w:rsid w:val="0025127F"/>
    <w:rPr>
      <w:i/>
      <w:iCs/>
    </w:rPr>
  </w:style>
  <w:style w:type="character" w:styleId="a6">
    <w:name w:val="Hyperlink"/>
    <w:basedOn w:val="a0"/>
    <w:uiPriority w:val="99"/>
    <w:semiHidden/>
    <w:unhideWhenUsed/>
    <w:rsid w:val="0025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32donschool.3dn.ru/Azbuka/4.pdf" TargetMode="External"/><Relationship Id="rId18" Type="http://schemas.openxmlformats.org/officeDocument/2006/relationships/hyperlink" Target="http://32donschool.3dn.ru/Azbuka/9.pdf" TargetMode="External"/><Relationship Id="rId26" Type="http://schemas.openxmlformats.org/officeDocument/2006/relationships/hyperlink" Target="http://32donschool.3dn.ru/Azbuka/1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kaspersky.ru/category/articles/" TargetMode="External"/><Relationship Id="rId7" Type="http://schemas.openxmlformats.org/officeDocument/2006/relationships/hyperlink" Target="http://school-vii.ucoz.ru/Fotoosen/roditeljam.pdf" TargetMode="External"/><Relationship Id="rId12" Type="http://schemas.openxmlformats.org/officeDocument/2006/relationships/hyperlink" Target="http://32donschool.3dn.ru/Azbuka/3.pdf" TargetMode="External"/><Relationship Id="rId17" Type="http://schemas.openxmlformats.org/officeDocument/2006/relationships/hyperlink" Target="http://32donschool.3dn.ru/Azbuka/8.pdf" TargetMode="External"/><Relationship Id="rId25" Type="http://schemas.openxmlformats.org/officeDocument/2006/relationships/hyperlink" Target="http://32donschool.3dn.ru/Azbuka/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32donschool.3dn.ru/Azbuka/7.pdf" TargetMode="External"/><Relationship Id="rId20" Type="http://schemas.openxmlformats.org/officeDocument/2006/relationships/hyperlink" Target="http://32donschool.3dn.ru/Azbuka/1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72.rkn.gov.ru/directions/pp/p25264/" TargetMode="External"/><Relationship Id="rId11" Type="http://schemas.openxmlformats.org/officeDocument/2006/relationships/hyperlink" Target="http://32donschool.3dn.ru/Azbuka/2.pdf" TargetMode="External"/><Relationship Id="rId24" Type="http://schemas.openxmlformats.org/officeDocument/2006/relationships/hyperlink" Target="http://32donschool.3dn.ru/Azbuka/13.pdf" TargetMode="External"/><Relationship Id="rId5" Type="http://schemas.openxmlformats.org/officeDocument/2006/relationships/hyperlink" Target="http://school-vii.ucoz.ru/Fotoosen/zashhita_personalnykh_dannykh.pdf" TargetMode="External"/><Relationship Id="rId15" Type="http://schemas.openxmlformats.org/officeDocument/2006/relationships/hyperlink" Target="http://32donschool.3dn.ru/Azbuka/6.pdf" TargetMode="External"/><Relationship Id="rId23" Type="http://schemas.openxmlformats.org/officeDocument/2006/relationships/hyperlink" Target="http://32donschool.3dn.ru/Azbuka/12.pdf" TargetMode="External"/><Relationship Id="rId28" Type="http://schemas.openxmlformats.org/officeDocument/2006/relationships/image" Target="media/image5.gif"/><Relationship Id="rId10" Type="http://schemas.openxmlformats.org/officeDocument/2006/relationships/hyperlink" Target="http://32donschool.3dn.ru/Azbuka/1.pdf" TargetMode="External"/><Relationship Id="rId19" Type="http://schemas.openxmlformats.org/officeDocument/2006/relationships/hyperlink" Target="http://32donschool.3dn.ru/Azbuka/1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32donschool.3dn.ru/Azbuka/5.pdf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2020-11-10T09:38:00Z</dcterms:created>
  <dcterms:modified xsi:type="dcterms:W3CDTF">2020-11-10T09:58:00Z</dcterms:modified>
</cp:coreProperties>
</file>